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17" w:rsidRDefault="001A0517" w:rsidP="001A0517">
      <w:pPr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90170</wp:posOffset>
            </wp:positionV>
            <wp:extent cx="714375" cy="733425"/>
            <wp:effectExtent l="19050" t="0" r="9525" b="0"/>
            <wp:wrapSquare wrapText="bothSides"/>
            <wp:docPr id="3" name="图片 1" descr="\\Vivi\留学共享信息(2)\西班牙大学logo\马拉加大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\\Vivi\留学共享信息(2)\西班牙大学logo\马拉加大学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0517" w:rsidRPr="00BA1231" w:rsidRDefault="001A0517" w:rsidP="001A0517">
      <w:pPr>
        <w:jc w:val="left"/>
        <w:rPr>
          <w:b/>
          <w:sz w:val="28"/>
          <w:szCs w:val="28"/>
        </w:rPr>
      </w:pPr>
      <w:r w:rsidRPr="005170BA">
        <w:rPr>
          <w:rFonts w:hint="eastAsia"/>
          <w:sz w:val="36"/>
          <w:szCs w:val="36"/>
        </w:rPr>
        <w:t xml:space="preserve">    </w:t>
      </w:r>
      <w:r w:rsidRPr="00BA1231">
        <w:rPr>
          <w:rFonts w:hint="eastAsia"/>
          <w:b/>
          <w:sz w:val="28"/>
          <w:szCs w:val="28"/>
        </w:rPr>
        <w:t xml:space="preserve"> </w:t>
      </w:r>
      <w:r w:rsidRPr="00BA1231">
        <w:rPr>
          <w:rFonts w:hint="eastAsia"/>
          <w:b/>
          <w:sz w:val="28"/>
          <w:szCs w:val="28"/>
        </w:rPr>
        <w:t>国立马拉加</w:t>
      </w:r>
      <w:r w:rsidRPr="00BA1231">
        <w:rPr>
          <w:b/>
          <w:sz w:val="28"/>
          <w:szCs w:val="28"/>
        </w:rPr>
        <w:t>大学</w:t>
      </w:r>
    </w:p>
    <w:p w:rsidR="001A0517" w:rsidRPr="001A0517" w:rsidRDefault="001A0517" w:rsidP="001A0517">
      <w:pPr>
        <w:ind w:firstLineChars="300" w:firstLine="843"/>
        <w:jc w:val="left"/>
        <w:rPr>
          <w:b/>
          <w:sz w:val="28"/>
          <w:szCs w:val="28"/>
        </w:rPr>
      </w:pPr>
      <w:r w:rsidRPr="00BA1231">
        <w:rPr>
          <w:b/>
          <w:sz w:val="28"/>
          <w:szCs w:val="28"/>
        </w:rPr>
        <w:t>Universidad</w:t>
      </w:r>
      <w:r w:rsidRPr="00BA1231">
        <w:rPr>
          <w:rFonts w:hint="eastAsia"/>
          <w:b/>
          <w:sz w:val="28"/>
          <w:szCs w:val="28"/>
        </w:rPr>
        <w:t xml:space="preserve"> </w:t>
      </w:r>
      <w:r w:rsidRPr="00BA1231">
        <w:rPr>
          <w:b/>
          <w:sz w:val="28"/>
          <w:szCs w:val="28"/>
        </w:rPr>
        <w:t>de Málaga</w:t>
      </w:r>
    </w:p>
    <w:tbl>
      <w:tblPr>
        <w:tblStyle w:val="a3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13"/>
        <w:gridCol w:w="7655"/>
      </w:tblGrid>
      <w:tr w:rsidR="001A0517" w:rsidTr="001A0517">
        <w:tc>
          <w:tcPr>
            <w:tcW w:w="7513" w:type="dxa"/>
          </w:tcPr>
          <w:p w:rsidR="001A0517" w:rsidRPr="001A0517" w:rsidRDefault="001A0517" w:rsidP="001A0517">
            <w:pPr>
              <w:spacing w:line="360" w:lineRule="auto"/>
              <w:ind w:left="420" w:rightChars="94" w:right="197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1A0517" w:rsidRPr="001A0517" w:rsidRDefault="001A0517" w:rsidP="001A0517">
            <w:pPr>
              <w:numPr>
                <w:ilvl w:val="0"/>
                <w:numId w:val="2"/>
              </w:numPr>
              <w:spacing w:line="360" w:lineRule="auto"/>
              <w:ind w:rightChars="94" w:right="197"/>
              <w:rPr>
                <w:rFonts w:ascii="宋体" w:hAnsi="宋体"/>
                <w:color w:val="000000"/>
                <w:sz w:val="18"/>
                <w:szCs w:val="18"/>
              </w:rPr>
            </w:pPr>
            <w:r w:rsidRPr="001A0517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地中海黄金海岸，有“欧洲文化首都”之称</w:t>
            </w:r>
          </w:p>
          <w:p w:rsidR="001A0517" w:rsidRPr="001A0517" w:rsidRDefault="001A0517" w:rsidP="001A0517">
            <w:pPr>
              <w:numPr>
                <w:ilvl w:val="0"/>
                <w:numId w:val="2"/>
              </w:numPr>
              <w:spacing w:line="360" w:lineRule="auto"/>
              <w:ind w:rightChars="94" w:right="197"/>
              <w:rPr>
                <w:rFonts w:ascii="宋体" w:hAnsi="宋体"/>
                <w:color w:val="000000"/>
                <w:sz w:val="18"/>
                <w:szCs w:val="18"/>
              </w:rPr>
            </w:pPr>
            <w:r w:rsidRPr="001A0517">
              <w:rPr>
                <w:rFonts w:ascii="Times New Roman" w:hAnsi="Times New Roman"/>
                <w:color w:val="000000"/>
                <w:sz w:val="18"/>
                <w:szCs w:val="18"/>
              </w:rPr>
              <w:t>位于西班牙风景秀丽的南部</w:t>
            </w:r>
            <w:r w:rsidRPr="001A0517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地中海</w:t>
            </w:r>
            <w:r w:rsidRPr="001A0517">
              <w:rPr>
                <w:rFonts w:ascii="Times New Roman" w:hAnsi="Times New Roman"/>
                <w:color w:val="000000"/>
                <w:sz w:val="18"/>
                <w:szCs w:val="18"/>
              </w:rPr>
              <w:t>海滨城市</w:t>
            </w:r>
            <w:r w:rsidRPr="001A0517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，</w:t>
            </w:r>
            <w:r w:rsidRPr="001A0517">
              <w:rPr>
                <w:rFonts w:ascii="Times New Roman" w:hAnsi="Times New Roman"/>
                <w:color w:val="000000"/>
                <w:sz w:val="18"/>
                <w:szCs w:val="18"/>
              </w:rPr>
              <w:t>安达鲁西亚省第二大城市</w:t>
            </w:r>
          </w:p>
          <w:p w:rsidR="001A0517" w:rsidRPr="001A0517" w:rsidRDefault="001A0517" w:rsidP="001A0517">
            <w:pPr>
              <w:numPr>
                <w:ilvl w:val="0"/>
                <w:numId w:val="2"/>
              </w:numPr>
              <w:spacing w:line="360" w:lineRule="auto"/>
              <w:ind w:rightChars="94" w:right="197"/>
              <w:rPr>
                <w:rFonts w:ascii="宋体" w:hAnsi="宋体"/>
                <w:color w:val="000000"/>
                <w:sz w:val="18"/>
                <w:szCs w:val="18"/>
              </w:rPr>
            </w:pPr>
            <w:r w:rsidRPr="001A0517">
              <w:rPr>
                <w:rFonts w:ascii="Times New Roman" w:hAnsi="Times New Roman"/>
                <w:color w:val="000000"/>
                <w:sz w:val="18"/>
                <w:szCs w:val="18"/>
              </w:rPr>
              <w:t>天才画家毕加索的故乡；</w:t>
            </w:r>
            <w:r w:rsidRPr="001A0517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诺贝尔文学奖得主阿莱桑德曾盛赞这里是“天堂般的城市”，</w:t>
            </w:r>
          </w:p>
          <w:p w:rsidR="001A0517" w:rsidRPr="001A0517" w:rsidRDefault="001A0517" w:rsidP="001A0517">
            <w:pPr>
              <w:numPr>
                <w:ilvl w:val="0"/>
                <w:numId w:val="2"/>
              </w:numPr>
              <w:spacing w:line="360" w:lineRule="auto"/>
              <w:ind w:rightChars="94" w:right="197"/>
              <w:rPr>
                <w:rFonts w:ascii="宋体" w:hAnsi="宋体"/>
                <w:color w:val="000000"/>
                <w:szCs w:val="20"/>
              </w:rPr>
            </w:pPr>
            <w:r w:rsidRPr="001A0517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留学生中最受欢迎学校之一</w:t>
            </w:r>
          </w:p>
        </w:tc>
        <w:tc>
          <w:tcPr>
            <w:tcW w:w="7655" w:type="dxa"/>
          </w:tcPr>
          <w:p w:rsidR="001A0517" w:rsidRPr="001A0517" w:rsidRDefault="001A0517" w:rsidP="001A0517">
            <w:pPr>
              <w:pStyle w:val="a4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 w:rsidRPr="001A0517">
              <w:rPr>
                <w:rFonts w:ascii="宋体" w:hAnsi="宋体" w:hint="eastAsia"/>
                <w:sz w:val="18"/>
                <w:szCs w:val="18"/>
              </w:rPr>
              <w:t>马拉加大学拥有几十年接受国际学生的教学经验，在地中海之滨的校园学习成为它的特色，学年西班牙语言文化课程，集西班牙语学习和西班牙文化（文学、历史、艺术、地理、社会）学习于一体，帮助学生提高语言的理解和应用。每个班级人数控制在9-15人。</w:t>
            </w:r>
          </w:p>
          <w:p w:rsidR="001A0517" w:rsidRPr="001A0517" w:rsidRDefault="001A0517" w:rsidP="001A0517">
            <w:pPr>
              <w:pStyle w:val="a4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 w:rsidRPr="001A0517">
              <w:rPr>
                <w:rFonts w:ascii="宋体" w:hAnsi="宋体" w:hint="eastAsia"/>
                <w:sz w:val="18"/>
                <w:szCs w:val="18"/>
              </w:rPr>
              <w:t>学费包含：1.马拉加大学的学生证：可以进入大学中的所有机构   2.本教科书  证书（已包含在费用内）：马拉加大学的证书。</w:t>
            </w:r>
          </w:p>
          <w:p w:rsidR="001A0517" w:rsidRPr="001A0517" w:rsidRDefault="001A0517" w:rsidP="001A0517">
            <w:pPr>
              <w:pStyle w:val="a4"/>
              <w:numPr>
                <w:ilvl w:val="0"/>
                <w:numId w:val="5"/>
              </w:numPr>
              <w:ind w:firstLineChars="0"/>
              <w:rPr>
                <w:rFonts w:ascii="宋体" w:hAnsi="宋体"/>
                <w:szCs w:val="21"/>
              </w:rPr>
            </w:pPr>
            <w:r w:rsidRPr="001A0517">
              <w:rPr>
                <w:rFonts w:ascii="宋体" w:hAnsi="宋体" w:hint="eastAsia"/>
                <w:sz w:val="18"/>
                <w:szCs w:val="18"/>
              </w:rPr>
              <w:t>证书要求： 为了获得该证书，学生必须出勤率达到80%以上并通过期末测试。若未通过考试，但出勤率合格，可获得出勤证明。</w:t>
            </w:r>
          </w:p>
        </w:tc>
      </w:tr>
    </w:tbl>
    <w:p w:rsidR="001A0517" w:rsidRPr="001A0517" w:rsidRDefault="001A0517" w:rsidP="001A0517">
      <w:pPr>
        <w:jc w:val="center"/>
        <w:rPr>
          <w:b/>
          <w:sz w:val="10"/>
          <w:szCs w:val="10"/>
        </w:rPr>
      </w:pPr>
    </w:p>
    <w:p w:rsidR="001A0517" w:rsidRPr="001A0517" w:rsidRDefault="001A0517" w:rsidP="001A0517">
      <w:pPr>
        <w:jc w:val="center"/>
        <w:rPr>
          <w:b/>
          <w:sz w:val="28"/>
          <w:szCs w:val="28"/>
        </w:rPr>
      </w:pPr>
      <w:r w:rsidRPr="001A0517">
        <w:rPr>
          <w:rFonts w:hint="eastAsia"/>
          <w:b/>
          <w:sz w:val="28"/>
          <w:szCs w:val="28"/>
        </w:rPr>
        <w:t>西班牙语言课程（必选）</w:t>
      </w:r>
    </w:p>
    <w:tbl>
      <w:tblPr>
        <w:tblW w:w="140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433"/>
        <w:gridCol w:w="3260"/>
        <w:gridCol w:w="2977"/>
        <w:gridCol w:w="1276"/>
        <w:gridCol w:w="1417"/>
        <w:gridCol w:w="1134"/>
        <w:gridCol w:w="1418"/>
        <w:gridCol w:w="1134"/>
      </w:tblGrid>
      <w:tr w:rsidR="001A0517" w:rsidRPr="00244729" w:rsidTr="00A04941">
        <w:trPr>
          <w:trHeight w:val="390"/>
        </w:trPr>
        <w:tc>
          <w:tcPr>
            <w:tcW w:w="1433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入学语言水平</w:t>
            </w:r>
          </w:p>
        </w:tc>
        <w:tc>
          <w:tcPr>
            <w:tcW w:w="3260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语言学习目标</w:t>
            </w:r>
          </w:p>
        </w:tc>
        <w:tc>
          <w:tcPr>
            <w:tcW w:w="2977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276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学期安排</w:t>
            </w:r>
          </w:p>
        </w:tc>
        <w:tc>
          <w:tcPr>
            <w:tcW w:w="1417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总学时（小时）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学费（欧元）</w:t>
            </w:r>
          </w:p>
        </w:tc>
        <w:tc>
          <w:tcPr>
            <w:tcW w:w="1134" w:type="dxa"/>
            <w:shd w:val="clear" w:color="auto" w:fill="FFC000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44729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选课请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打勾</w:t>
            </w: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在中国B2以下学生</w:t>
            </w:r>
          </w:p>
        </w:tc>
        <w:tc>
          <w:tcPr>
            <w:tcW w:w="3260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B1,B2,</w:t>
            </w:r>
            <w:r w:rsidRPr="00DF5602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C1为目标，达到西语本科专业的合格水平</w:t>
            </w:r>
          </w:p>
        </w:tc>
        <w:tc>
          <w:tcPr>
            <w:tcW w:w="2977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全年西班牙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语</w:t>
            </w: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语言文化等级课程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675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67.5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5670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1A0517" w:rsidRPr="00244729" w:rsidTr="00A04941">
        <w:trPr>
          <w:trHeight w:val="390"/>
        </w:trPr>
        <w:tc>
          <w:tcPr>
            <w:tcW w:w="14049" w:type="dxa"/>
            <w:gridSpan w:val="8"/>
            <w:shd w:val="clear" w:color="auto" w:fill="FFFFFF"/>
            <w:noWrap/>
            <w:vAlign w:val="center"/>
            <w:hideMark/>
          </w:tcPr>
          <w:p w:rsidR="001A0517" w:rsidRPr="00D02A94" w:rsidRDefault="001A0517" w:rsidP="00A04941">
            <w:pPr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601F78"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根据上学期的语言水平预估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,可以</w:t>
            </w:r>
            <w:r w:rsidRPr="00601F78"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再增加的课程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：（以下课程不是必选）</w:t>
            </w: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vMerge w:val="restart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建议学生语言水平达到B1后选择</w:t>
            </w:r>
          </w:p>
        </w:tc>
        <w:tc>
          <w:tcPr>
            <w:tcW w:w="3260" w:type="dxa"/>
            <w:vMerge w:val="restart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E4963">
              <w:rPr>
                <w:rFonts w:ascii="宋体" w:hAnsi="宋体" w:cs="宋体" w:hint="eastAsia"/>
                <w:kern w:val="0"/>
                <w:sz w:val="18"/>
                <w:szCs w:val="18"/>
              </w:rPr>
              <w:t>为拓展硕士专业方向做准备，适合未来就读费西语硕士的学生</w:t>
            </w:r>
          </w:p>
        </w:tc>
        <w:tc>
          <w:tcPr>
            <w:tcW w:w="297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特色课程1：商务西班牙语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上/下学期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2.9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vMerge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特色课程2：旅游西班牙语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1A0517" w:rsidRDefault="001A0517" w:rsidP="00A04941">
            <w:r w:rsidRPr="00C4268D">
              <w:rPr>
                <w:rFonts w:ascii="宋体" w:hAnsi="宋体" w:cs="宋体" w:hint="eastAsia"/>
                <w:kern w:val="0"/>
                <w:sz w:val="18"/>
                <w:szCs w:val="18"/>
              </w:rPr>
              <w:t>上/下学期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2.9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vMerge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特色课程3：医疗（保健）西班牙语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1A0517" w:rsidRDefault="001A0517" w:rsidP="00A04941">
            <w:r w:rsidRPr="00C4268D">
              <w:rPr>
                <w:rFonts w:ascii="宋体" w:hAnsi="宋体" w:cs="宋体" w:hint="eastAsia"/>
                <w:kern w:val="0"/>
                <w:sz w:val="18"/>
                <w:szCs w:val="18"/>
              </w:rPr>
              <w:t>上/下学期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1A0517" w:rsidRPr="005C027E" w:rsidRDefault="001A0517" w:rsidP="00A0494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2.9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vMerge/>
            <w:shd w:val="clear" w:color="auto" w:fill="FFFFFF"/>
            <w:noWrap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特色课程4：工程西班牙语</w:t>
            </w:r>
          </w:p>
        </w:tc>
        <w:tc>
          <w:tcPr>
            <w:tcW w:w="1276" w:type="dxa"/>
            <w:shd w:val="clear" w:color="auto" w:fill="FFFFFF"/>
            <w:noWrap/>
          </w:tcPr>
          <w:p w:rsidR="001A0517" w:rsidRDefault="001A0517" w:rsidP="00A04941">
            <w:r w:rsidRPr="00C4268D">
              <w:rPr>
                <w:rFonts w:ascii="宋体" w:hAnsi="宋体" w:cs="宋体" w:hint="eastAsia"/>
                <w:kern w:val="0"/>
                <w:sz w:val="18"/>
                <w:szCs w:val="18"/>
              </w:rPr>
              <w:t>上/下学期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2.9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1A0517" w:rsidRPr="00244729" w:rsidTr="00A04941">
        <w:trPr>
          <w:trHeight w:val="390"/>
        </w:trPr>
        <w:tc>
          <w:tcPr>
            <w:tcW w:w="1433" w:type="dxa"/>
            <w:vMerge/>
            <w:shd w:val="clear" w:color="auto" w:fill="FFFFFF"/>
            <w:noWrap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DELE考试培训课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根据DELE考试时间开设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A0517" w:rsidRPr="005C027E" w:rsidRDefault="001A0517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1A0517" w:rsidRPr="00244729" w:rsidRDefault="001A0517" w:rsidP="00A0494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27543F" w:rsidRPr="001A0517" w:rsidRDefault="0027543F" w:rsidP="001A0517"/>
    <w:sectPr w:rsidR="0027543F" w:rsidRPr="001A0517" w:rsidSect="00C16604">
      <w:headerReference w:type="default" r:id="rId8"/>
      <w:pgSz w:w="16838" w:h="11906" w:orient="landscape"/>
      <w:pgMar w:top="1418" w:right="1440" w:bottom="1418" w:left="144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027" w:rsidRDefault="002E1027" w:rsidP="0027543F">
      <w:r>
        <w:separator/>
      </w:r>
    </w:p>
  </w:endnote>
  <w:endnote w:type="continuationSeparator" w:id="0">
    <w:p w:rsidR="002E1027" w:rsidRDefault="002E1027" w:rsidP="0027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027" w:rsidRDefault="002E1027" w:rsidP="0027543F">
      <w:r>
        <w:separator/>
      </w:r>
    </w:p>
  </w:footnote>
  <w:footnote w:type="continuationSeparator" w:id="0">
    <w:p w:rsidR="002E1027" w:rsidRDefault="002E1027" w:rsidP="00275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604" w:rsidRPr="00C665C2" w:rsidRDefault="00C26D11" w:rsidP="00C16604">
    <w:pPr>
      <w:pStyle w:val="ContactDetails"/>
      <w:spacing w:line="0" w:lineRule="atLeast"/>
      <w:rPr>
        <w:rFonts w:ascii="黑体" w:eastAsia="黑体" w:hAnsi="黑体"/>
        <w:b/>
        <w:color w:val="auto"/>
        <w:sz w:val="21"/>
        <w:szCs w:val="21"/>
      </w:rPr>
    </w:pPr>
    <w:r>
      <w:rPr>
        <w:rFonts w:ascii="黑体" w:eastAsia="黑体" w:hAnsi="黑体" w:hint="eastAsia"/>
        <w:b/>
        <w:color w:val="auto"/>
        <w:sz w:val="21"/>
        <w:szCs w:val="21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FC7"/>
    <w:multiLevelType w:val="hybridMultilevel"/>
    <w:tmpl w:val="85A8EA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2A4006"/>
    <w:multiLevelType w:val="hybridMultilevel"/>
    <w:tmpl w:val="DAD821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EC5AD9"/>
    <w:multiLevelType w:val="hybridMultilevel"/>
    <w:tmpl w:val="061EE57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629A6A50"/>
    <w:multiLevelType w:val="hybridMultilevel"/>
    <w:tmpl w:val="54FEFB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73556459"/>
    <w:multiLevelType w:val="hybridMultilevel"/>
    <w:tmpl w:val="128036A4"/>
    <w:lvl w:ilvl="0" w:tplc="DA5EEFCC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2A0"/>
    <w:rsid w:val="00066ED9"/>
    <w:rsid w:val="001142A0"/>
    <w:rsid w:val="001A0517"/>
    <w:rsid w:val="001E053F"/>
    <w:rsid w:val="001F6BA9"/>
    <w:rsid w:val="00223893"/>
    <w:rsid w:val="0027543F"/>
    <w:rsid w:val="00280112"/>
    <w:rsid w:val="002E1027"/>
    <w:rsid w:val="006343A8"/>
    <w:rsid w:val="00684D6B"/>
    <w:rsid w:val="006C0FCF"/>
    <w:rsid w:val="007F0A6F"/>
    <w:rsid w:val="008D78F3"/>
    <w:rsid w:val="00A85454"/>
    <w:rsid w:val="00C16604"/>
    <w:rsid w:val="00C26D11"/>
    <w:rsid w:val="00C54D52"/>
    <w:rsid w:val="00C665C2"/>
    <w:rsid w:val="00D23284"/>
    <w:rsid w:val="00D9191F"/>
    <w:rsid w:val="00E821CA"/>
    <w:rsid w:val="00F70951"/>
    <w:rsid w:val="00FF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5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051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75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543F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75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7543F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1660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16604"/>
    <w:rPr>
      <w:rFonts w:ascii="Calibri" w:eastAsia="宋体" w:hAnsi="Calibri" w:cs="Times New Roman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16604"/>
    <w:rPr>
      <w:color w:val="0000FF"/>
      <w:u w:val="single"/>
    </w:rPr>
  </w:style>
  <w:style w:type="paragraph" w:customStyle="1" w:styleId="ContactDetails">
    <w:name w:val="Contact Details"/>
    <w:basedOn w:val="a"/>
    <w:uiPriority w:val="1"/>
    <w:qFormat/>
    <w:rsid w:val="00C16604"/>
    <w:pPr>
      <w:widowControl/>
      <w:spacing w:after="120" w:line="276" w:lineRule="auto"/>
      <w:jc w:val="left"/>
    </w:pPr>
    <w:rPr>
      <w:rFonts w:ascii="Calisto MT" w:hAnsi="Calisto MT"/>
      <w:color w:val="7F7F7F"/>
      <w:kern w:val="0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</dc:creator>
  <cp:lastModifiedBy>PCOS</cp:lastModifiedBy>
  <cp:revision>2</cp:revision>
  <cp:lastPrinted>2016-10-12T05:57:00Z</cp:lastPrinted>
  <dcterms:created xsi:type="dcterms:W3CDTF">2016-11-23T02:59:00Z</dcterms:created>
  <dcterms:modified xsi:type="dcterms:W3CDTF">2016-11-23T02:59:00Z</dcterms:modified>
</cp:coreProperties>
</file>